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7D6AA05D" w:rsidR="00727933" w:rsidRPr="00E50677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 xml:space="preserve">V zvezi z javnim naročilom </w:t>
      </w:r>
      <w:r w:rsidR="008B10B1" w:rsidRPr="00E50677">
        <w:rPr>
          <w:rFonts w:ascii="Arial" w:hAnsi="Arial" w:cs="Arial"/>
          <w:b/>
          <w:sz w:val="22"/>
          <w:szCs w:val="22"/>
        </w:rPr>
        <w:t>»</w:t>
      </w:r>
      <w:r w:rsidR="008B10B1" w:rsidRPr="00127721">
        <w:rPr>
          <w:rFonts w:ascii="Arial" w:hAnsi="Arial" w:cs="Arial"/>
          <w:b/>
          <w:sz w:val="22"/>
          <w:szCs w:val="22"/>
        </w:rPr>
        <w:t>Investicijsko vzdrževalna dela v bivšem Domu upokojencev</w:t>
      </w:r>
      <w:r w:rsidRPr="00E50677">
        <w:rPr>
          <w:rFonts w:ascii="Arial" w:hAnsi="Arial" w:cs="Arial"/>
          <w:b/>
          <w:sz w:val="22"/>
          <w:szCs w:val="22"/>
        </w:rPr>
        <w:t xml:space="preserve">« </w:t>
      </w:r>
      <w:r w:rsidRPr="00E50677">
        <w:rPr>
          <w:rFonts w:ascii="Arial" w:hAnsi="Arial" w:cs="Arial"/>
          <w:sz w:val="22"/>
          <w:szCs w:val="22"/>
        </w:rPr>
        <w:t>pod kazensko in materialno odgovornostjo</w:t>
      </w:r>
      <w:r w:rsidRPr="00E50677">
        <w:rPr>
          <w:rFonts w:ascii="Arial" w:hAnsi="Arial" w:cs="Arial"/>
          <w:b/>
          <w:sz w:val="22"/>
          <w:szCs w:val="22"/>
        </w:rPr>
        <w:t xml:space="preserve"> </w:t>
      </w:r>
      <w:r w:rsidRPr="00E50677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Pr="00E50677" w:rsidRDefault="00727933" w:rsidP="00727933"/>
    <w:p w14:paraId="1C7CEF46" w14:textId="77777777" w:rsidR="00727933" w:rsidRPr="00E50677" w:rsidRDefault="00727933" w:rsidP="00727933"/>
    <w:p w14:paraId="7FF41835" w14:textId="77777777" w:rsidR="00727933" w:rsidRPr="00E50677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 w:rsidRPr="00E50677"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Pr="00E50677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Pr="00E50677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4D2B804" w14:textId="77777777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imamo sklenjeno ustrezno zavarovanje za škodo, ki bi utegnila nastati naročniku ali tretjim osebam v zvezi z opravljanjem naše dejavnosti v višini najmanj 50.000,00 EUR v skladu s 14. členom Gradbenega zakona.</w:t>
      </w:r>
    </w:p>
    <w:p w14:paraId="62EA3C3B" w14:textId="77777777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4F1587E9" w14:textId="107859D8" w:rsidR="00E50677" w:rsidRPr="00E50677" w:rsidRDefault="00E50677" w:rsidP="00E50677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bomo izbrani za izvedbo predmetnega naročila, naročniku dostavili ustrez</w:t>
      </w:r>
      <w:r w:rsidR="00D30A9F">
        <w:rPr>
          <w:rFonts w:ascii="Arial" w:hAnsi="Arial" w:cs="Arial"/>
          <w:sz w:val="22"/>
          <w:szCs w:val="22"/>
        </w:rPr>
        <w:t>en</w:t>
      </w:r>
      <w:r w:rsidRPr="00E50677">
        <w:rPr>
          <w:rFonts w:ascii="Arial" w:hAnsi="Arial" w:cs="Arial"/>
          <w:sz w:val="22"/>
          <w:szCs w:val="22"/>
        </w:rPr>
        <w:t xml:space="preserve"> finančn</w:t>
      </w:r>
      <w:r w:rsidR="00D30A9F">
        <w:rPr>
          <w:rFonts w:ascii="Arial" w:hAnsi="Arial" w:cs="Arial"/>
          <w:sz w:val="22"/>
          <w:szCs w:val="22"/>
        </w:rPr>
        <w:t>i</w:t>
      </w:r>
      <w:r w:rsidRPr="00E50677">
        <w:rPr>
          <w:rFonts w:ascii="Arial" w:hAnsi="Arial" w:cs="Arial"/>
          <w:sz w:val="22"/>
          <w:szCs w:val="22"/>
        </w:rPr>
        <w:t xml:space="preserve"> instrument za zavarovanje dobre izvedbe del v skladu z določili razpisne dokumentacije za predmetno javno naročilo.</w:t>
      </w:r>
    </w:p>
    <w:p w14:paraId="5EB9A909" w14:textId="41AC28C5" w:rsidR="00C05039" w:rsidRPr="00E50677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E50677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E50677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Pr="00E50677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534539AB" w14:textId="77777777" w:rsidR="003C3F5A" w:rsidRPr="00E50677" w:rsidRDefault="003C3F5A" w:rsidP="003C3F5A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bomo, če bomo izbrani za izvedbo predmetnega naročila, naročniku v postopku javnega naročanja ali pri izvajanju javnega naročila v osmih (dneh) od poziva posredovali podatke o:</w:t>
      </w:r>
    </w:p>
    <w:p w14:paraId="21C22B11" w14:textId="77777777" w:rsidR="003C3F5A" w:rsidRPr="00E50677" w:rsidRDefault="003C3F5A" w:rsidP="003C3F5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E50677">
        <w:rPr>
          <w:rFonts w:ascii="Arial" w:hAnsi="Arial" w:cs="Arial"/>
          <w:sz w:val="22"/>
          <w:szCs w:val="22"/>
        </w:rPr>
        <w:t>komanditistih</w:t>
      </w:r>
      <w:proofErr w:type="spellEnd"/>
      <w:r w:rsidRPr="00E50677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30FAEBC4" w14:textId="77777777" w:rsidR="003C3F5A" w:rsidRPr="00E50677" w:rsidRDefault="003C3F5A" w:rsidP="003C3F5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1FEDBC9" w14:textId="253387B6" w:rsidR="003C3F5A" w:rsidRDefault="003C3F5A" w:rsidP="003C3F5A">
      <w:pPr>
        <w:ind w:left="709"/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</w:t>
      </w:r>
    </w:p>
    <w:p w14:paraId="3DA1FF02" w14:textId="5AEAEF0F" w:rsidR="003C3F5A" w:rsidRDefault="003C3F5A" w:rsidP="003C3F5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C3F5A">
        <w:rPr>
          <w:rFonts w:ascii="Arial" w:hAnsi="Arial" w:cs="Arial"/>
        </w:rPr>
        <w:t xml:space="preserve">Da bomo v primeru izbora pri izvajanju predmetnega javnega naročila dosledno upoštevali temeljne </w:t>
      </w:r>
      <w:proofErr w:type="spellStart"/>
      <w:r w:rsidRPr="003C3F5A">
        <w:rPr>
          <w:rFonts w:ascii="Arial" w:hAnsi="Arial" w:cs="Arial"/>
        </w:rPr>
        <w:t>okoljske</w:t>
      </w:r>
      <w:proofErr w:type="spellEnd"/>
      <w:r w:rsidRPr="003C3F5A">
        <w:rPr>
          <w:rFonts w:ascii="Arial" w:hAnsi="Arial" w:cs="Arial"/>
        </w:rPr>
        <w:t xml:space="preserve"> zahteve opredeljene v Uredbi o zelenem javnem naročanju (Uradni list RS, št.:51/17) in naročniku pred pričetkom uporabe materialov</w:t>
      </w:r>
      <w:r>
        <w:rPr>
          <w:rFonts w:ascii="Arial" w:hAnsi="Arial" w:cs="Arial"/>
        </w:rPr>
        <w:t>, opreme in naprav</w:t>
      </w:r>
      <w:r w:rsidRPr="003C3F5A">
        <w:rPr>
          <w:rFonts w:ascii="Arial" w:hAnsi="Arial" w:cs="Arial"/>
        </w:rPr>
        <w:t xml:space="preserve"> dostavili ustrezna dokazila</w:t>
      </w:r>
      <w:r w:rsidRPr="003C3F5A">
        <w:rPr>
          <w:rFonts w:ascii="Arial" w:hAnsi="Arial" w:cs="Arial"/>
          <w:i/>
        </w:rPr>
        <w:t xml:space="preserve">, </w:t>
      </w:r>
      <w:r w:rsidRPr="003C3F5A">
        <w:rPr>
          <w:rFonts w:ascii="Arial" w:hAnsi="Arial" w:cs="Arial"/>
        </w:rPr>
        <w:t>iz katere bo izhajalo, da so zahteve izpolnjene.</w:t>
      </w:r>
    </w:p>
    <w:p w14:paraId="6D2418F6" w14:textId="77777777" w:rsidR="00FE3CE9" w:rsidRPr="00FE3CE9" w:rsidRDefault="00FE3CE9" w:rsidP="00FE3CE9">
      <w:pPr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FE3CE9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01E1F7E8" w14:textId="1F65C1AA" w:rsidR="00D30A9F" w:rsidRDefault="00D30A9F" w:rsidP="00D30A9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FE3CE9" w:rsidRPr="00FE3CE9" w14:paraId="44728B3D" w14:textId="77777777" w:rsidTr="000F4F46">
        <w:tc>
          <w:tcPr>
            <w:tcW w:w="8075" w:type="dxa"/>
          </w:tcPr>
          <w:p w14:paraId="7B9B99AC" w14:textId="6F8A9E91" w:rsidR="00FE3CE9" w:rsidRPr="00FE3CE9" w:rsidRDefault="00FE3CE9" w:rsidP="00FE3CE9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ind w:left="462" w:right="-2" w:hanging="283"/>
              <w:jc w:val="both"/>
              <w:rPr>
                <w:rFonts w:ascii="Arial" w:hAnsi="Arial" w:cs="Arial"/>
              </w:rPr>
            </w:pPr>
            <w:r w:rsidRPr="00FE3CE9">
              <w:rPr>
                <w:rFonts w:ascii="Arial" w:hAnsi="Arial" w:cs="Arial"/>
              </w:rPr>
              <w:t>Da bomo, če bomo izbrani za izvedbo predmetnega naročila, naročniku dostavili ustreze</w:t>
            </w:r>
            <w:r w:rsidRPr="00FE3CE9">
              <w:rPr>
                <w:rFonts w:ascii="Arial" w:hAnsi="Arial" w:cs="Arial"/>
              </w:rPr>
              <w:t>n</w:t>
            </w:r>
            <w:r w:rsidRPr="00FE3CE9">
              <w:rPr>
                <w:rFonts w:ascii="Arial" w:hAnsi="Arial" w:cs="Arial"/>
              </w:rPr>
              <w:t xml:space="preserve"> finančn</w:t>
            </w:r>
            <w:r w:rsidRPr="00FE3CE9">
              <w:rPr>
                <w:rFonts w:ascii="Arial" w:hAnsi="Arial" w:cs="Arial"/>
              </w:rPr>
              <w:t>i</w:t>
            </w:r>
            <w:r w:rsidRPr="00FE3CE9">
              <w:rPr>
                <w:rFonts w:ascii="Arial" w:hAnsi="Arial" w:cs="Arial"/>
              </w:rPr>
              <w:t xml:space="preserve"> instrument za odpravo napak v garancijski dobi skladu z določili razpisne dokumentacije za predmetno javno naročilo.</w:t>
            </w:r>
          </w:p>
          <w:p w14:paraId="1B635C37" w14:textId="77777777" w:rsidR="00FE3CE9" w:rsidRPr="00FE3CE9" w:rsidRDefault="00FE3CE9" w:rsidP="00FE3CE9">
            <w:pPr>
              <w:pStyle w:val="Odstavekseznama"/>
              <w:spacing w:after="0" w:line="240" w:lineRule="auto"/>
              <w:ind w:left="462"/>
              <w:jc w:val="both"/>
              <w:rPr>
                <w:rFonts w:ascii="Arial" w:hAnsi="Arial" w:cs="Arial"/>
                <w:b/>
              </w:rPr>
            </w:pPr>
            <w:r w:rsidRPr="00FE3CE9">
              <w:rPr>
                <w:rFonts w:ascii="Arial" w:hAnsi="Arial" w:cs="Arial"/>
                <w:b/>
              </w:rPr>
              <w:t xml:space="preserve">Pogoj v celoti izpolnjuje </w:t>
            </w:r>
            <w:r w:rsidRPr="00FE3CE9">
              <w:rPr>
                <w:rFonts w:ascii="Arial" w:hAnsi="Arial" w:cs="Arial"/>
                <w:i/>
              </w:rPr>
              <w:t>(navedba partnerja):</w:t>
            </w:r>
            <w:r w:rsidRPr="00FE3CE9">
              <w:rPr>
                <w:rFonts w:ascii="Arial" w:hAnsi="Arial" w:cs="Arial"/>
                <w:b/>
              </w:rPr>
              <w:t xml:space="preserve"> </w:t>
            </w:r>
            <w:r w:rsidRPr="00FE3CE9">
              <w:rPr>
                <w:rFonts w:ascii="Arial" w:hAnsi="Arial" w:cs="Arial"/>
              </w:rPr>
              <w:t>_________________________________________________________.</w:t>
            </w:r>
          </w:p>
          <w:p w14:paraId="4DD55FDA" w14:textId="77777777" w:rsidR="00FE3CE9" w:rsidRPr="00FE3CE9" w:rsidRDefault="00FE3CE9" w:rsidP="000F4F46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0DCB1F0A" w14:textId="77777777" w:rsidR="00FE3CE9" w:rsidRPr="00FE3CE9" w:rsidRDefault="00FE3CE9" w:rsidP="000F4F46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E3C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547D5F" wp14:editId="395A9A0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93138D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2711761E" w14:textId="77777777" w:rsidR="00FE3CE9" w:rsidRPr="00FE3CE9" w:rsidRDefault="00FE3CE9" w:rsidP="00FE3CE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E3CE9">
        <w:rPr>
          <w:rFonts w:ascii="Arial" w:hAnsi="Arial" w:cs="Arial"/>
          <w:b/>
          <w:sz w:val="22"/>
          <w:szCs w:val="22"/>
        </w:rPr>
        <w:lastRenderedPageBreak/>
        <w:t>Tehnične zahteve:</w:t>
      </w:r>
    </w:p>
    <w:p w14:paraId="10DED344" w14:textId="77777777" w:rsidR="00FE3CE9" w:rsidRPr="00FE3CE9" w:rsidRDefault="00FE3CE9" w:rsidP="00FE3CE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E3CE9">
        <w:rPr>
          <w:rFonts w:ascii="Arial" w:hAnsi="Arial" w:cs="Arial"/>
          <w:bCs/>
          <w:sz w:val="22"/>
          <w:szCs w:val="22"/>
        </w:rPr>
        <w:t>N</w:t>
      </w:r>
      <w:r w:rsidR="003C3F5A" w:rsidRPr="00FE3CE9">
        <w:rPr>
          <w:rFonts w:ascii="Arial" w:hAnsi="Arial" w:cs="Arial"/>
          <w:bCs/>
          <w:sz w:val="22"/>
          <w:szCs w:val="22"/>
        </w:rPr>
        <w:t>aša ponudba izpolnjuje tehnične zahteve in</w:t>
      </w:r>
      <w:r w:rsidR="003C3F5A" w:rsidRPr="00FE3CE9">
        <w:rPr>
          <w:rFonts w:ascii="Arial" w:hAnsi="Arial" w:cs="Arial"/>
          <w:b/>
          <w:sz w:val="22"/>
          <w:szCs w:val="22"/>
        </w:rPr>
        <w:t xml:space="preserve"> </w:t>
      </w:r>
      <w:r w:rsidR="003C3F5A" w:rsidRPr="00FE3CE9">
        <w:rPr>
          <w:rFonts w:ascii="Arial" w:hAnsi="Arial" w:cs="Arial"/>
          <w:sz w:val="22"/>
          <w:szCs w:val="22"/>
        </w:rPr>
        <w:t>zajema vgradnjo sledeče opreme</w:t>
      </w:r>
      <w:r w:rsidR="00666567" w:rsidRPr="00FE3CE9">
        <w:rPr>
          <w:rFonts w:ascii="Arial" w:hAnsi="Arial" w:cs="Arial"/>
          <w:sz w:val="22"/>
          <w:szCs w:val="22"/>
        </w:rPr>
        <w:t xml:space="preserve"> </w:t>
      </w:r>
    </w:p>
    <w:p w14:paraId="72DA90A1" w14:textId="575F0C4D" w:rsidR="003C3F5A" w:rsidRPr="00FE3CE9" w:rsidRDefault="00666567" w:rsidP="00FE3CE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E3CE9">
        <w:rPr>
          <w:rFonts w:ascii="Arial" w:hAnsi="Arial" w:cs="Arial"/>
        </w:rPr>
        <w:t>(</w:t>
      </w:r>
      <w:r w:rsidR="00FE3CE9" w:rsidRPr="00FE3CE9">
        <w:rPr>
          <w:rFonts w:ascii="Arial" w:hAnsi="Arial" w:cs="Arial"/>
        </w:rPr>
        <w:t>Opomba: Ponudnik vpiš</w:t>
      </w:r>
      <w:bookmarkStart w:id="1" w:name="_GoBack"/>
      <w:bookmarkEnd w:id="1"/>
      <w:r w:rsidR="00FE3CE9" w:rsidRPr="00FE3CE9">
        <w:rPr>
          <w:rFonts w:ascii="Arial" w:hAnsi="Arial" w:cs="Arial"/>
        </w:rPr>
        <w:t xml:space="preserve">e zahtevane podatke o proizvajalcu, modelu in tipu naprave, ki jo ponuja. V kolikor ponudnik ponuja isto opremo, kot je v dokumentaciji navedena »kot </w:t>
      </w:r>
      <w:proofErr w:type="spellStart"/>
      <w:r w:rsidR="00FE3CE9" w:rsidRPr="00FE3CE9">
        <w:rPr>
          <w:rFonts w:ascii="Arial" w:hAnsi="Arial" w:cs="Arial"/>
        </w:rPr>
        <w:t>npr</w:t>
      </w:r>
      <w:proofErr w:type="spellEnd"/>
      <w:r w:rsidR="00FE3CE9" w:rsidRPr="00FE3CE9">
        <w:rPr>
          <w:rFonts w:ascii="Arial" w:hAnsi="Arial" w:cs="Arial"/>
        </w:rPr>
        <w:t xml:space="preserve"> …«,  pusti stolpec »Enakovredna oprema« prazen.</w:t>
      </w:r>
      <w:r w:rsidR="00A7749D" w:rsidRPr="00FE3CE9">
        <w:rPr>
          <w:rFonts w:ascii="Arial" w:hAnsi="Arial" w:cs="Arial"/>
          <w:i/>
          <w:iCs/>
        </w:rPr>
        <w:t>)</w:t>
      </w:r>
      <w:r w:rsidR="003C3F5A" w:rsidRPr="00FE3CE9">
        <w:rPr>
          <w:rFonts w:ascii="Arial" w:hAnsi="Arial" w:cs="Arial"/>
        </w:rPr>
        <w:t>:</w:t>
      </w:r>
    </w:p>
    <w:p w14:paraId="1270D715" w14:textId="77777777" w:rsidR="00FE3CE9" w:rsidRPr="00FE3CE9" w:rsidRDefault="00FE3CE9" w:rsidP="00FE3CE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12"/>
        <w:gridCol w:w="4148"/>
      </w:tblGrid>
      <w:tr w:rsidR="00FE3CE9" w:rsidRPr="00AB4771" w14:paraId="6DE448A5" w14:textId="77777777" w:rsidTr="00666567">
        <w:tc>
          <w:tcPr>
            <w:tcW w:w="4912" w:type="dxa"/>
          </w:tcPr>
          <w:p w14:paraId="51343A00" w14:textId="24240657" w:rsidR="00666567" w:rsidRPr="00AB4771" w:rsidRDefault="00666567" w:rsidP="00632D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4771">
              <w:rPr>
                <w:rFonts w:ascii="Arial" w:hAnsi="Arial" w:cs="Arial"/>
                <w:b/>
                <w:bCs/>
                <w:sz w:val="22"/>
                <w:szCs w:val="22"/>
              </w:rPr>
              <w:t>Predlagana oprema</w:t>
            </w:r>
          </w:p>
        </w:tc>
        <w:tc>
          <w:tcPr>
            <w:tcW w:w="4148" w:type="dxa"/>
          </w:tcPr>
          <w:p w14:paraId="5BA1EBEA" w14:textId="26EB71BC" w:rsidR="00666567" w:rsidRPr="00AB4771" w:rsidRDefault="00666567" w:rsidP="00632D0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4771">
              <w:rPr>
                <w:rFonts w:ascii="Arial" w:hAnsi="Arial" w:cs="Arial"/>
                <w:b/>
                <w:bCs/>
                <w:sz w:val="22"/>
                <w:szCs w:val="22"/>
              </w:rPr>
              <w:t>Enakovredna oprema</w:t>
            </w:r>
          </w:p>
        </w:tc>
      </w:tr>
      <w:tr w:rsidR="00FE3CE9" w:rsidRPr="00FE3CE9" w14:paraId="2A62AA08" w14:textId="3B4F7860" w:rsidTr="00FE3CE9">
        <w:trPr>
          <w:trHeight w:val="775"/>
        </w:trPr>
        <w:tc>
          <w:tcPr>
            <w:tcW w:w="4912" w:type="dxa"/>
            <w:vMerge w:val="restart"/>
          </w:tcPr>
          <w:p w14:paraId="76AB4D91" w14:textId="77777777" w:rsidR="00FE3CE9" w:rsidRPr="00FE3CE9" w:rsidRDefault="00FE3CE9" w:rsidP="00632D09">
            <w:proofErr w:type="spellStart"/>
            <w:r w:rsidRPr="00FE3CE9">
              <w:t>Večkotlovna</w:t>
            </w:r>
            <w:proofErr w:type="spellEnd"/>
            <w:r w:rsidRPr="00FE3CE9">
              <w:t xml:space="preserve"> naprava, montaža na steno,(tri postavitve v vrsti) s 3 plinskimi kondenzacijskimi kotli skupne toplotne moči 408 kW, za kurjenje z zemeljskim plinom, z moduliranim cilindričnim </w:t>
            </w:r>
            <w:proofErr w:type="spellStart"/>
            <w:r w:rsidRPr="00FE3CE9">
              <w:t>MatriX</w:t>
            </w:r>
            <w:proofErr w:type="spellEnd"/>
            <w:r w:rsidRPr="00FE3CE9">
              <w:t xml:space="preserve"> gorilnikom za izjemno nizke emisije škodljivih snovi in tihim obratovanjem, prenosnikom toplote </w:t>
            </w:r>
            <w:proofErr w:type="spellStart"/>
            <w:r w:rsidRPr="00FE3CE9">
              <w:t>Inox-Radial</w:t>
            </w:r>
            <w:proofErr w:type="spellEnd"/>
            <w:r w:rsidRPr="00FE3CE9">
              <w:t xml:space="preserve">, ki zagotavlja učinkovitost in dolgo </w:t>
            </w:r>
            <w:proofErr w:type="spellStart"/>
            <w:r w:rsidRPr="00FE3CE9">
              <w:t>življensko</w:t>
            </w:r>
            <w:proofErr w:type="spellEnd"/>
            <w:r w:rsidRPr="00FE3CE9">
              <w:t xml:space="preserve"> dobo, z ventilatorjem zgorevalnega zraka z reguliranim številom vrtljajev za varčno obratovanje, digitalno regulacijo kotlovnega krogotoka, gotovo </w:t>
            </w:r>
            <w:proofErr w:type="spellStart"/>
            <w:r w:rsidRPr="00FE3CE9">
              <w:t>ocevje</w:t>
            </w:r>
            <w:proofErr w:type="spellEnd"/>
            <w:r w:rsidRPr="00FE3CE9">
              <w:t xml:space="preserve"> in ožičenje, kotlovni priključni kos.</w:t>
            </w:r>
          </w:p>
          <w:p w14:paraId="24CBB395" w14:textId="77777777" w:rsidR="00FE3CE9" w:rsidRPr="00FE3CE9" w:rsidRDefault="00FE3CE9" w:rsidP="00632D09">
            <w:r w:rsidRPr="00FE3CE9">
              <w:t>-  nastavitev temperature kotla</w:t>
            </w:r>
          </w:p>
          <w:p w14:paraId="35B51101" w14:textId="77777777" w:rsidR="00FE3CE9" w:rsidRPr="00FE3CE9" w:rsidRDefault="00FE3CE9" w:rsidP="00632D09">
            <w:r w:rsidRPr="00FE3CE9">
              <w:t>- obratovanje s postopoma znižano temperaturo  kotlovne vode (v odvisnosti od zunanje temperature)</w:t>
            </w:r>
          </w:p>
          <w:p w14:paraId="7E5A1DD7" w14:textId="77777777" w:rsidR="00FE3CE9" w:rsidRPr="00FE3CE9" w:rsidRDefault="00FE3CE9" w:rsidP="00632D09">
            <w:r w:rsidRPr="00FE3CE9">
              <w:t>- krmiljenje direktnega črpalnega kroga</w:t>
            </w:r>
          </w:p>
          <w:p w14:paraId="6237B013" w14:textId="77777777" w:rsidR="00FE3CE9" w:rsidRPr="00FE3CE9" w:rsidRDefault="00FE3CE9" w:rsidP="00632D09">
            <w:r w:rsidRPr="00FE3CE9">
              <w:t xml:space="preserve">- nastavljanje časovnih programov z digitalno </w:t>
            </w:r>
          </w:p>
          <w:p w14:paraId="0D6AA332" w14:textId="77777777" w:rsidR="00FE3CE9" w:rsidRPr="00FE3CE9" w:rsidRDefault="00FE3CE9" w:rsidP="00632D09">
            <w:r w:rsidRPr="00FE3CE9">
              <w:t xml:space="preserve">- kotlovnega priključka za dimne pline                                  </w:t>
            </w:r>
          </w:p>
          <w:p w14:paraId="4F0363EB" w14:textId="77777777" w:rsidR="00FE3CE9" w:rsidRPr="00FE3CE9" w:rsidRDefault="00FE3CE9" w:rsidP="00632D09">
            <w:r w:rsidRPr="00FE3CE9">
              <w:t xml:space="preserve">- montažnim in pritrdilnim materialom. </w:t>
            </w:r>
          </w:p>
          <w:p w14:paraId="501D1566" w14:textId="77777777" w:rsidR="00FE3CE9" w:rsidRPr="00FE3CE9" w:rsidRDefault="00FE3CE9" w:rsidP="00632D09">
            <w:r w:rsidRPr="00FE3CE9">
              <w:t>Kot na primer proizvod VIESSMANN, tip VITODENS 200-W, Poz 8</w:t>
            </w:r>
          </w:p>
          <w:p w14:paraId="06CABA88" w14:textId="77777777" w:rsidR="00FE3CE9" w:rsidRPr="00FE3CE9" w:rsidRDefault="00FE3CE9" w:rsidP="00632D09"/>
        </w:tc>
        <w:tc>
          <w:tcPr>
            <w:tcW w:w="4148" w:type="dxa"/>
          </w:tcPr>
          <w:p w14:paraId="72C9CC3F" w14:textId="22332C0E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Proizvajalec:</w:t>
            </w:r>
          </w:p>
        </w:tc>
      </w:tr>
      <w:tr w:rsidR="00FE3CE9" w:rsidRPr="00FE3CE9" w14:paraId="2A214CFC" w14:textId="77777777" w:rsidTr="00FE3CE9">
        <w:trPr>
          <w:trHeight w:val="842"/>
        </w:trPr>
        <w:tc>
          <w:tcPr>
            <w:tcW w:w="4912" w:type="dxa"/>
            <w:vMerge/>
          </w:tcPr>
          <w:p w14:paraId="5FE367D5" w14:textId="77777777" w:rsidR="00FE3CE9" w:rsidRPr="00FE3CE9" w:rsidRDefault="00FE3CE9" w:rsidP="00632D09"/>
        </w:tc>
        <w:tc>
          <w:tcPr>
            <w:tcW w:w="4148" w:type="dxa"/>
          </w:tcPr>
          <w:p w14:paraId="32135143" w14:textId="3A22EDB8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Model:</w:t>
            </w:r>
          </w:p>
        </w:tc>
      </w:tr>
      <w:tr w:rsidR="00FE3CE9" w:rsidRPr="00FE3CE9" w14:paraId="08783626" w14:textId="77777777" w:rsidTr="00FE3CE9">
        <w:trPr>
          <w:trHeight w:val="841"/>
        </w:trPr>
        <w:tc>
          <w:tcPr>
            <w:tcW w:w="4912" w:type="dxa"/>
            <w:vMerge/>
          </w:tcPr>
          <w:p w14:paraId="5A932AA0" w14:textId="77777777" w:rsidR="00FE3CE9" w:rsidRPr="00FE3CE9" w:rsidRDefault="00FE3CE9" w:rsidP="00632D09"/>
        </w:tc>
        <w:tc>
          <w:tcPr>
            <w:tcW w:w="4148" w:type="dxa"/>
          </w:tcPr>
          <w:p w14:paraId="5AD7161D" w14:textId="3F514C65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Tip:</w:t>
            </w:r>
          </w:p>
        </w:tc>
      </w:tr>
      <w:tr w:rsidR="00FE3CE9" w:rsidRPr="00FE3CE9" w14:paraId="43654D17" w14:textId="77777777" w:rsidTr="00666567">
        <w:trPr>
          <w:trHeight w:val="1207"/>
        </w:trPr>
        <w:tc>
          <w:tcPr>
            <w:tcW w:w="4912" w:type="dxa"/>
            <w:vMerge/>
          </w:tcPr>
          <w:p w14:paraId="06C1FA98" w14:textId="77777777" w:rsidR="00FE3CE9" w:rsidRPr="00FE3CE9" w:rsidRDefault="00FE3CE9" w:rsidP="00632D09"/>
        </w:tc>
        <w:tc>
          <w:tcPr>
            <w:tcW w:w="4148" w:type="dxa"/>
          </w:tcPr>
          <w:p w14:paraId="5AB741D4" w14:textId="77777777" w:rsidR="00FE3CE9" w:rsidRPr="00FE3CE9" w:rsidRDefault="00FE3CE9" w:rsidP="00632D09">
            <w:pPr>
              <w:rPr>
                <w:sz w:val="22"/>
                <w:szCs w:val="22"/>
              </w:rPr>
            </w:pPr>
          </w:p>
        </w:tc>
      </w:tr>
      <w:tr w:rsidR="00FE3CE9" w:rsidRPr="00FE3CE9" w14:paraId="6B463687" w14:textId="42AD70C4" w:rsidTr="00FE3CE9">
        <w:trPr>
          <w:trHeight w:val="230"/>
        </w:trPr>
        <w:tc>
          <w:tcPr>
            <w:tcW w:w="4912" w:type="dxa"/>
            <w:vMerge w:val="restart"/>
          </w:tcPr>
          <w:p w14:paraId="2621B858" w14:textId="7EA6E718" w:rsidR="00FE3CE9" w:rsidRPr="00FE3CE9" w:rsidRDefault="00FE3CE9" w:rsidP="00632D09">
            <w:r w:rsidRPr="00FE3CE9">
              <w:t xml:space="preserve">Regulacija za plinske kotle, črpalke in sanitarno vodo. Kot </w:t>
            </w:r>
            <w:proofErr w:type="spellStart"/>
            <w:r w:rsidRPr="00FE3CE9">
              <w:t>naprimer</w:t>
            </w:r>
            <w:proofErr w:type="spellEnd"/>
            <w:r w:rsidRPr="00FE3CE9">
              <w:t xml:space="preserve">: </w:t>
            </w:r>
            <w:proofErr w:type="spellStart"/>
            <w:r w:rsidRPr="00FE3CE9">
              <w:t>Viessman</w:t>
            </w:r>
            <w:proofErr w:type="spellEnd"/>
          </w:p>
          <w:p w14:paraId="76A9CDB9" w14:textId="77777777" w:rsidR="00FE3CE9" w:rsidRPr="00FE3CE9" w:rsidRDefault="00FE3CE9" w:rsidP="00632D09">
            <w:r w:rsidRPr="00FE3CE9">
              <w:t xml:space="preserve">tip </w:t>
            </w:r>
            <w:proofErr w:type="spellStart"/>
            <w:r w:rsidRPr="00FE3CE9">
              <w:t>Vitotronic</w:t>
            </w:r>
            <w:proofErr w:type="spellEnd"/>
            <w:r w:rsidRPr="00FE3CE9">
              <w:t xml:space="preserve"> 300-K, poz 8.</w:t>
            </w:r>
          </w:p>
        </w:tc>
        <w:tc>
          <w:tcPr>
            <w:tcW w:w="4148" w:type="dxa"/>
          </w:tcPr>
          <w:p w14:paraId="7D1A6DDE" w14:textId="77777777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Proizvajalec:</w:t>
            </w:r>
          </w:p>
          <w:p w14:paraId="66E5762E" w14:textId="77777777" w:rsidR="00FE3CE9" w:rsidRPr="00FE3CE9" w:rsidRDefault="00FE3CE9" w:rsidP="00632D09">
            <w:pPr>
              <w:rPr>
                <w:sz w:val="22"/>
                <w:szCs w:val="22"/>
              </w:rPr>
            </w:pPr>
          </w:p>
          <w:p w14:paraId="12CBEDFE" w14:textId="79F5D47B" w:rsidR="00FE3CE9" w:rsidRPr="00FE3CE9" w:rsidRDefault="00FE3CE9" w:rsidP="00632D09">
            <w:pPr>
              <w:rPr>
                <w:sz w:val="22"/>
                <w:szCs w:val="22"/>
              </w:rPr>
            </w:pPr>
          </w:p>
        </w:tc>
      </w:tr>
      <w:tr w:rsidR="00FE3CE9" w:rsidRPr="00FE3CE9" w14:paraId="006AD827" w14:textId="77777777" w:rsidTr="00666567">
        <w:trPr>
          <w:trHeight w:val="230"/>
        </w:trPr>
        <w:tc>
          <w:tcPr>
            <w:tcW w:w="4912" w:type="dxa"/>
            <w:vMerge/>
          </w:tcPr>
          <w:p w14:paraId="31186D4F" w14:textId="77777777" w:rsidR="00FE3CE9" w:rsidRPr="00FE3CE9" w:rsidRDefault="00FE3CE9" w:rsidP="00632D09"/>
        </w:tc>
        <w:tc>
          <w:tcPr>
            <w:tcW w:w="4148" w:type="dxa"/>
          </w:tcPr>
          <w:p w14:paraId="2BF47186" w14:textId="77777777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Model:</w:t>
            </w:r>
          </w:p>
          <w:p w14:paraId="21F5F84D" w14:textId="77777777" w:rsidR="00FE3CE9" w:rsidRPr="00FE3CE9" w:rsidRDefault="00FE3CE9" w:rsidP="00632D09">
            <w:pPr>
              <w:rPr>
                <w:sz w:val="22"/>
                <w:szCs w:val="22"/>
              </w:rPr>
            </w:pPr>
          </w:p>
          <w:p w14:paraId="11262BCB" w14:textId="7443712B" w:rsidR="00FE3CE9" w:rsidRPr="00FE3CE9" w:rsidRDefault="00FE3CE9" w:rsidP="00632D09">
            <w:pPr>
              <w:rPr>
                <w:sz w:val="22"/>
                <w:szCs w:val="22"/>
              </w:rPr>
            </w:pPr>
          </w:p>
        </w:tc>
      </w:tr>
      <w:tr w:rsidR="00FE3CE9" w:rsidRPr="00FE3CE9" w14:paraId="26FEEC60" w14:textId="77777777" w:rsidTr="00666567">
        <w:trPr>
          <w:trHeight w:val="230"/>
        </w:trPr>
        <w:tc>
          <w:tcPr>
            <w:tcW w:w="4912" w:type="dxa"/>
            <w:vMerge/>
          </w:tcPr>
          <w:p w14:paraId="1DF2F5A2" w14:textId="77777777" w:rsidR="00FE3CE9" w:rsidRPr="00FE3CE9" w:rsidRDefault="00FE3CE9" w:rsidP="00632D09"/>
        </w:tc>
        <w:tc>
          <w:tcPr>
            <w:tcW w:w="4148" w:type="dxa"/>
          </w:tcPr>
          <w:p w14:paraId="4BFC9A63" w14:textId="77777777" w:rsidR="00FE3CE9" w:rsidRPr="00FE3CE9" w:rsidRDefault="00FE3CE9" w:rsidP="00632D09">
            <w:pPr>
              <w:rPr>
                <w:sz w:val="22"/>
                <w:szCs w:val="22"/>
              </w:rPr>
            </w:pPr>
            <w:r w:rsidRPr="00FE3CE9">
              <w:rPr>
                <w:sz w:val="22"/>
                <w:szCs w:val="22"/>
              </w:rPr>
              <w:t>Tip:</w:t>
            </w:r>
          </w:p>
          <w:p w14:paraId="1E99DDBB" w14:textId="77777777" w:rsidR="00FE3CE9" w:rsidRPr="00FE3CE9" w:rsidRDefault="00FE3CE9" w:rsidP="00632D09">
            <w:pPr>
              <w:rPr>
                <w:sz w:val="22"/>
                <w:szCs w:val="22"/>
              </w:rPr>
            </w:pPr>
          </w:p>
          <w:p w14:paraId="0CC61ACD" w14:textId="34BBAAF2" w:rsidR="00FE3CE9" w:rsidRPr="00FE3CE9" w:rsidRDefault="00FE3CE9" w:rsidP="00632D09">
            <w:pPr>
              <w:rPr>
                <w:sz w:val="22"/>
                <w:szCs w:val="22"/>
              </w:rPr>
            </w:pPr>
          </w:p>
        </w:tc>
      </w:tr>
    </w:tbl>
    <w:p w14:paraId="131051E6" w14:textId="77777777" w:rsidR="003C3F5A" w:rsidRPr="00FE3CE9" w:rsidRDefault="003C3F5A" w:rsidP="00666567">
      <w:pPr>
        <w:jc w:val="both"/>
        <w:rPr>
          <w:rFonts w:ascii="Arial" w:hAnsi="Arial" w:cs="Arial"/>
          <w:sz w:val="22"/>
          <w:szCs w:val="22"/>
        </w:rPr>
      </w:pPr>
    </w:p>
    <w:p w14:paraId="42533502" w14:textId="77777777" w:rsidR="00A7749D" w:rsidRPr="00FE3CE9" w:rsidRDefault="00A774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FE3CE9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FE3CE9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6CE2A6F1" w:rsidR="00832B03" w:rsidRPr="00FE3CE9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FE3CE9">
        <w:rPr>
          <w:rFonts w:ascii="Arial" w:hAnsi="Arial" w:cs="Arial"/>
          <w:sz w:val="22"/>
          <w:szCs w:val="22"/>
        </w:rPr>
        <w:t>Izjavljamo, da za izvedena dela</w:t>
      </w:r>
      <w:r w:rsidR="002E6975" w:rsidRPr="00FE3CE9">
        <w:rPr>
          <w:rFonts w:ascii="Arial" w:hAnsi="Arial" w:cs="Arial"/>
          <w:sz w:val="22"/>
          <w:szCs w:val="22"/>
        </w:rPr>
        <w:t>, naprave in opremo</w:t>
      </w:r>
      <w:r w:rsidRPr="00FE3CE9">
        <w:rPr>
          <w:rFonts w:ascii="Arial" w:hAnsi="Arial" w:cs="Arial"/>
          <w:sz w:val="22"/>
          <w:szCs w:val="22"/>
        </w:rPr>
        <w:t xml:space="preserve"> ponujamo ______ (__________________) let garancije (garancijska doba).</w:t>
      </w:r>
      <w:r w:rsidRPr="00FE3CE9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Pr="00FE3CE9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AE77A1" w14:textId="2586C83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EBB6DEC" w14:textId="77777777" w:rsidR="00FE3CE9" w:rsidRDefault="00FE3CE9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bookmarkStart w:id="0" w:name="_Hlk10716754"/>
      <w:bookmarkEnd w:id="0"/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CA2D3" w14:textId="28135F2A" w:rsidR="00CD3F95" w:rsidRPr="000B6BBD" w:rsidRDefault="008B10B1" w:rsidP="008B10B1">
    <w:pPr>
      <w:pStyle w:val="Glava"/>
      <w:tabs>
        <w:tab w:val="left" w:pos="2145"/>
      </w:tabs>
      <w:jc w:val="right"/>
      <w:rPr>
        <w:rFonts w:ascii="Arial" w:hAnsi="Arial" w:cs="Arial"/>
      </w:rPr>
    </w:pPr>
    <w:r w:rsidRPr="00550AB4">
      <w:rPr>
        <w:noProof/>
      </w:rPr>
      <w:drawing>
        <wp:inline distT="0" distB="0" distL="0" distR="0" wp14:anchorId="0A3698F7" wp14:editId="6B96F2E0">
          <wp:extent cx="1828800" cy="8953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3F95">
      <w:t xml:space="preserve">                                   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51701A3F" wp14:editId="54ABD1C8">
          <wp:simplePos x="0" y="0"/>
          <wp:positionH relativeFrom="column">
            <wp:posOffset>786765</wp:posOffset>
          </wp:positionH>
          <wp:positionV relativeFrom="paragraph">
            <wp:posOffset>-2540</wp:posOffset>
          </wp:positionV>
          <wp:extent cx="636905" cy="737870"/>
          <wp:effectExtent l="0" t="0" r="0" b="5080"/>
          <wp:wrapNone/>
          <wp:docPr id="3" name="Slika 3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1570C0B2"/>
    <w:lvl w:ilvl="0" w:tplc="224AD5A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13"/>
  </w:num>
  <w:num w:numId="12">
    <w:abstractNumId w:val="10"/>
  </w:num>
  <w:num w:numId="13">
    <w:abstractNumId w:val="7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6F83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975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67189"/>
    <w:rsid w:val="0038790A"/>
    <w:rsid w:val="00387E48"/>
    <w:rsid w:val="00392DEF"/>
    <w:rsid w:val="00396844"/>
    <w:rsid w:val="003A46A9"/>
    <w:rsid w:val="003A7628"/>
    <w:rsid w:val="003C3F5A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5D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66567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C5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10B1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7749D"/>
    <w:rsid w:val="00A81C72"/>
    <w:rsid w:val="00AA0714"/>
    <w:rsid w:val="00AB4771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0A9F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0677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5793"/>
    <w:rsid w:val="00FD63FE"/>
    <w:rsid w:val="00FE1D22"/>
    <w:rsid w:val="00FE3CE9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FF7D1-1E4B-4A63-A244-EE560135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11</cp:revision>
  <dcterms:created xsi:type="dcterms:W3CDTF">2019-05-16T07:10:00Z</dcterms:created>
  <dcterms:modified xsi:type="dcterms:W3CDTF">2019-06-10T07:28:00Z</dcterms:modified>
</cp:coreProperties>
</file>